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5037B5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E64C809" w14:textId="49F7BEE4" w:rsidR="00EA1E33" w:rsidRDefault="0059250F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UZ </w:t>
            </w:r>
            <w:r w:rsidR="005037B5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aparat</w:t>
            </w:r>
          </w:p>
          <w:p w14:paraId="27175F45" w14:textId="4063026D" w:rsidR="005037B5" w:rsidRPr="005037B5" w:rsidRDefault="005037B5" w:rsidP="00EA1E3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C4735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.št</w:t>
            </w:r>
            <w:proofErr w:type="spellEnd"/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6357A3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A1E33" w:rsidRPr="00EA1E33" w14:paraId="59E16EA2" w14:textId="07CA8B16" w:rsidTr="005037B5">
        <w:trPr>
          <w:trHeight w:val="5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65DF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D5A6" w14:textId="2ED46152" w:rsid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Osnovne karakteristike in uporabnost:</w:t>
            </w:r>
          </w:p>
          <w:p w14:paraId="43C548CF" w14:textId="26157568" w:rsidR="0059250F" w:rsidRPr="0059250F" w:rsidRDefault="0059250F" w:rsidP="0059250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Večnamenska visoko zmogljiva mobilna digitalna ultrazvočna naprava. </w:t>
            </w:r>
          </w:p>
          <w:p w14:paraId="02870AB7" w14:textId="737CE840" w:rsidR="0059250F" w:rsidRPr="0059250F" w:rsidRDefault="0059250F" w:rsidP="0059250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Uporabna na številnih področjih medicine.</w:t>
            </w:r>
          </w:p>
          <w:p w14:paraId="11B2B5F9" w14:textId="495F1394" w:rsidR="0059250F" w:rsidRPr="0059250F" w:rsidRDefault="0059250F" w:rsidP="0059250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Oblikovan tudi za delo v kirurškem okolju.</w:t>
            </w:r>
          </w:p>
          <w:p w14:paraId="78690283" w14:textId="25520DF0" w:rsidR="00EA1E33" w:rsidRPr="0059250F" w:rsidRDefault="0059250F" w:rsidP="0059250F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Vsaj 3 aktivne priključke za ultrazvočno sondo.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924802" w14:textId="42E6B82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6810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2B62C35" w14:textId="2BD04ED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2B12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7B8A5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Tipi sond, ki se lahko uporabljajo:</w:t>
            </w:r>
          </w:p>
          <w:p w14:paraId="47337F43" w14:textId="70264B92" w:rsidR="0059250F" w:rsidRPr="0059250F" w:rsidRDefault="0059250F" w:rsidP="0059250F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Linearne  in konveksne sonde razpona 2-18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Mhz</w:t>
            </w:r>
            <w:proofErr w:type="spellEnd"/>
          </w:p>
          <w:p w14:paraId="1DA607C8" w14:textId="5B7D0813" w:rsidR="0059250F" w:rsidRPr="0059250F" w:rsidRDefault="0059250F" w:rsidP="0059250F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360 stopinjske sonde razpona 3-20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Mhz</w:t>
            </w:r>
            <w:proofErr w:type="spellEnd"/>
          </w:p>
          <w:p w14:paraId="0FA732CD" w14:textId="625BE5AC" w:rsidR="00EA1E33" w:rsidRPr="0059250F" w:rsidRDefault="0059250F" w:rsidP="0059250F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Sektorske sonde razpona 1-5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Mhz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316CE0C" w14:textId="3766293A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09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AA3F97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Dimenzije in konfiguracija</w:t>
            </w:r>
          </w:p>
          <w:p w14:paraId="0556304B" w14:textId="496667AE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Širina naprave na nivoju nadzorne plošče in stojala s kolesi naj ne bo več kot 55 cm.</w:t>
            </w:r>
          </w:p>
          <w:p w14:paraId="568755B5" w14:textId="29F1B52B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Dimenzije stojala, ki omogočajo lažje premikanje naprave v kirurškem okolju.</w:t>
            </w:r>
          </w:p>
          <w:p w14:paraId="20EFDDE4" w14:textId="369908B5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Nastavljiva višina naprave najmanj 140 do 170 cm.</w:t>
            </w:r>
          </w:p>
          <w:p w14:paraId="2D204534" w14:textId="70015CC0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Nastavljiva višina tipkovnice najmanj 80 do 100 cm. Nastavitev višine tipkovnice primerne za delo stoje.</w:t>
            </w:r>
          </w:p>
          <w:p w14:paraId="4A0B9968" w14:textId="2FA26171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Naprava, vključno z zaslonom je konfigurirana na pomičnem stojalu, ki vključuje premični nosilec tipkovnice.</w:t>
            </w:r>
          </w:p>
          <w:p w14:paraId="3A09097E" w14:textId="44E75D20" w:rsidR="0059250F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Naprava  je konfigurirana tako, da omogoča lahko premikanje z eno roko v sterilnem okolju operacijske dvorane.</w:t>
            </w:r>
          </w:p>
          <w:p w14:paraId="6F16097E" w14:textId="1C4BD835" w:rsidR="00EA1E33" w:rsidRPr="0059250F" w:rsidRDefault="0059250F" w:rsidP="0059250F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ab/>
              <w:t>Skupna teža ne več kot 75 kg.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402DE311" w14:textId="237937AB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9A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D79224" w14:textId="0FFF9971" w:rsid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Zaslon in slika:</w:t>
            </w:r>
          </w:p>
          <w:p w14:paraId="1C7D06A0" w14:textId="5356BE83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19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inčni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barvni LCD zaslon z nastavljivo višino, nagibom in rotacijo.</w:t>
            </w:r>
          </w:p>
          <w:p w14:paraId="0373DA68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Nastavljiva lega zaslona ( pokončen in ležeč ) na fleksibilni ročici.</w:t>
            </w:r>
          </w:p>
          <w:p w14:paraId="0E8E76B1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Resolucija UZ slike 1024x1280 točk.</w:t>
            </w:r>
          </w:p>
          <w:p w14:paraId="0A6C0C8A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Oznake na sliki: punkcijske linije.</w:t>
            </w:r>
          </w:p>
          <w:p w14:paraId="6E29D25C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osebnih nastavitev za različne uporabnike.</w:t>
            </w:r>
          </w:p>
          <w:p w14:paraId="55781785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Optimizacija slike s pritiskom na en gumb</w:t>
            </w:r>
          </w:p>
          <w:p w14:paraId="7B2B2C25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Možnosti prikaza:</w:t>
            </w:r>
          </w:p>
          <w:p w14:paraId="424977AF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B način</w:t>
            </w:r>
          </w:p>
          <w:p w14:paraId="17815250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 način</w:t>
            </w:r>
          </w:p>
          <w:p w14:paraId="573F8374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barvni prikaz hitrosti toka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Color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Doppler ) in spektralni prikaz hitrosti toka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Pulsed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Wave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Doppler in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Continued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Wave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Doppler )</w:t>
            </w:r>
          </w:p>
          <w:p w14:paraId="3AA2E26A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Trapezoidni prikaz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Virtual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Convex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)</w:t>
            </w:r>
          </w:p>
          <w:p w14:paraId="15D4DE38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Harmonski prikaz</w:t>
            </w:r>
          </w:p>
          <w:p w14:paraId="225DB86D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 xml:space="preserve">Trojni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Triplex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) prikaz</w:t>
            </w:r>
          </w:p>
          <w:p w14:paraId="0078FC47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3D ( opcija )</w:t>
            </w:r>
          </w:p>
          <w:p w14:paraId="3C72D8A1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Strain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elastografija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( opcija )</w:t>
            </w:r>
          </w:p>
          <w:p w14:paraId="1CED721B" w14:textId="77777777" w:rsidR="0059250F" w:rsidRPr="0059250F" w:rsidRDefault="0059250F" w:rsidP="0059250F">
            <w:pPr>
              <w:pStyle w:val="Odstavekseznama"/>
              <w:numPr>
                <w:ilvl w:val="1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VFI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Vector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Flow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Imaging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) ( opcija )</w:t>
            </w:r>
          </w:p>
          <w:p w14:paraId="013BE35F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Programska oprema za sestavljeni UZ prikaz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Compound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)</w:t>
            </w:r>
          </w:p>
          <w:p w14:paraId="718E6FE7" w14:textId="635527F6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Programska oprema za redukcijo šuma v UZ sliki, brez izgube koristnih informacij (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Speckle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Reduction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)</w:t>
            </w:r>
          </w:p>
          <w:p w14:paraId="0067DA33" w14:textId="54EAE8A6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Zrcalna preslikava slike v 2 oseh ( U/D, L/R)</w:t>
            </w:r>
          </w:p>
          <w:p w14:paraId="2B2A771F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Prikaz dveh različnih načinov pregledovanja (npr. barvni Doppler poleg osnovnega načina) istočasno na dveh ločenih oknih na zaslonu.</w:t>
            </w:r>
          </w:p>
          <w:p w14:paraId="1728BAA1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Povečevanje delov zamrznjene slike ob majhni izgubi kvalitete.</w:t>
            </w:r>
          </w:p>
          <w:p w14:paraId="108C769A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Post-procesiranje zajetih slik ( prilagoditev sive in barvne skale, znižanje šuma, povečava...).</w:t>
            </w:r>
          </w:p>
          <w:p w14:paraId="77AEA9B0" w14:textId="77777777" w:rsidR="0059250F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Pregledovanje 2D slik v »sivi skali" v realnem času</w:t>
            </w:r>
          </w:p>
          <w:p w14:paraId="759A6D90" w14:textId="02B0CA8A" w:rsidR="00EA1E33" w:rsidRPr="0059250F" w:rsidRDefault="0059250F" w:rsidP="0059250F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Zajem 2D zamrznjenih slik in 2D video posnetkov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E082092" w14:textId="0C0EB3E4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EA4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8D174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Lastnosti tipkovnice:</w:t>
            </w:r>
          </w:p>
          <w:p w14:paraId="74281E56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Specifične tipke za aplikacije</w:t>
            </w:r>
          </w:p>
          <w:p w14:paraId="4220C938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Bližnjice za funkcije</w:t>
            </w:r>
          </w:p>
          <w:p w14:paraId="7ED44C78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Funkcionalno grupirane tipke</w:t>
            </w:r>
          </w:p>
          <w:p w14:paraId="3186A3B6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8 TGC drsnikov</w:t>
            </w:r>
          </w:p>
          <w:p w14:paraId="15434A5F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Osvetlitev ozadja tipk</w:t>
            </w:r>
          </w:p>
          <w:p w14:paraId="5188DC67" w14:textId="77777777" w:rsidR="0059250F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Vrtljiva tipkovnica z LCD zaslonom na dotik in z naslonom za zapestje</w:t>
            </w:r>
          </w:p>
          <w:p w14:paraId="5C647D3C" w14:textId="0A7C369C" w:rsidR="00EA1E33" w:rsidRPr="0059250F" w:rsidRDefault="0059250F" w:rsidP="0059250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Vodotesna steklena tipkovnica za enostavno čiščenje in brisanje z dezinfekcijskimi sredstvi.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DE91A1F" w14:textId="505720E7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434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81E88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Električni pogon:</w:t>
            </w:r>
          </w:p>
          <w:p w14:paraId="4758407E" w14:textId="500511BC" w:rsidR="0059250F" w:rsidRPr="0059250F" w:rsidRDefault="0059250F" w:rsidP="0059250F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Napetost: 100-230 V; izmenični tok</w:t>
            </w:r>
          </w:p>
          <w:p w14:paraId="1FAEE9A2" w14:textId="6D863F59" w:rsidR="0059250F" w:rsidRPr="0059250F" w:rsidRDefault="0059250F" w:rsidP="0059250F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Frekvenca 50-60Hz</w:t>
            </w:r>
          </w:p>
          <w:p w14:paraId="1EDFC426" w14:textId="627873D1" w:rsidR="00EA1E33" w:rsidRPr="0059250F" w:rsidRDefault="0059250F" w:rsidP="0059250F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(opcija) dodatne namestitve baterijskega pogona s štirimi baterijami, ki jih je možno polniti. Čas neprekinjenega dela z baterijskim napajanjem vsaj 1 uro.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6C74A16" w14:textId="4DCF8283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62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4FFC7" w14:textId="4AE0814E" w:rsidR="00EA1E33" w:rsidRPr="00EA1E33" w:rsidRDefault="0059250F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Hrup:  manj kot 35 dB.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B56C9EE" w14:textId="0FD11D1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019D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C1D2A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Nadzor funkcij:</w:t>
            </w:r>
          </w:p>
          <w:p w14:paraId="4EB4B2C9" w14:textId="55F8F9A4" w:rsidR="00EA1E33" w:rsidRPr="0059250F" w:rsidRDefault="0059250F" w:rsidP="0059250F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Preko osnovne konzole naprave/tipkovnice.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33207C69" w14:textId="743BA009" w:rsidTr="005037B5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92F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12493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Povezljivost z računalniško opremo in prenos podatkov:</w:t>
            </w:r>
          </w:p>
          <w:p w14:paraId="6C34ED5F" w14:textId="77777777" w:rsidR="0059250F" w:rsidRPr="0059250F" w:rsidRDefault="0059250F" w:rsidP="0059250F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Naprava temelji na PC tehnologiji in Windows programski opremi.</w:t>
            </w:r>
          </w:p>
          <w:p w14:paraId="45834AC6" w14:textId="77777777" w:rsidR="0059250F" w:rsidRPr="0059250F" w:rsidRDefault="0059250F" w:rsidP="0059250F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digitalnega izvoza in prenosa slik v formatu DICOM med ultrazvočno napravo in  PC računalnikom (DICOM licenca).</w:t>
            </w:r>
          </w:p>
          <w:p w14:paraId="714BEFF5" w14:textId="58D8721C" w:rsidR="00EA1E33" w:rsidRPr="0059250F" w:rsidRDefault="0059250F" w:rsidP="0059250F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Vgrajeno brezžično (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wi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-fi ) povezovanje.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418F3B" w14:textId="0FC7F98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77762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59313ED" w14:textId="37FD6E65" w:rsidTr="005037B5">
        <w:trPr>
          <w:trHeight w:val="44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A7E8" w14:textId="77777777" w:rsidR="00EA1E33" w:rsidRPr="002B3232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2B323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D7540" w14:textId="77777777" w:rsidR="0059250F" w:rsidRPr="002B3232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2B323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Komunikacijski priključki:</w:t>
            </w:r>
          </w:p>
          <w:p w14:paraId="57A32800" w14:textId="6DF08705" w:rsidR="00EA1E33" w:rsidRPr="002B3232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2B323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 USB priključka 2.0 in 4 USB priključki 3.0.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9427519" w14:textId="05BC1CB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80EE9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AA3F2A1" w14:textId="3D4CC3EF" w:rsidTr="005037B5">
        <w:trPr>
          <w:trHeight w:val="4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4EC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DD0BC4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Shranjevanje podatkov:</w:t>
            </w:r>
          </w:p>
          <w:p w14:paraId="65191E1D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Shranjevanje slik in video posnetkov</w:t>
            </w:r>
          </w:p>
          <w:p w14:paraId="0FA53C6B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Trdi disk ultrazvočne naprave, kapacitete 256 GB  z možnostjo povečanja kapacitete </w:t>
            </w: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z priključitvijo zunanjega diska HDD 500 GB.</w:t>
            </w:r>
          </w:p>
          <w:p w14:paraId="510B8E57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Možnost tiskanja na digitalni ČB ali barvni tiskalnik. </w:t>
            </w:r>
          </w:p>
          <w:p w14:paraId="436085A8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tiskanja na Office printer.</w:t>
            </w:r>
          </w:p>
          <w:p w14:paraId="68F46701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Shranjevanja na USB pomnilnik</w:t>
            </w:r>
          </w:p>
          <w:p w14:paraId="03207D90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Brskalnik za pregledovanje posnetkov</w:t>
            </w:r>
          </w:p>
          <w:p w14:paraId="107DBBE1" w14:textId="77777777" w:rsidR="0059250F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Shranjevanje 2D slik ( do 50.000 ) in možnost shranjevanja 3D volumnov</w:t>
            </w:r>
          </w:p>
          <w:p w14:paraId="3D8A0C11" w14:textId="429D73EB" w:rsidR="00EA1E33" w:rsidRPr="0059250F" w:rsidRDefault="0059250F" w:rsidP="0059250F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Shranjevanje komentarjev, podatkov o bolniku in preiskavi.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3FDCCBA" w14:textId="1CA6683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057573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0E73287" w14:textId="7D779D82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FFC75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30A8E" w14:textId="7286B3AD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Ostale karakteristike</w:t>
            </w: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:</w:t>
            </w:r>
          </w:p>
          <w:p w14:paraId="53D8D602" w14:textId="77777777" w:rsidR="0059250F" w:rsidRPr="0059250F" w:rsidRDefault="0059250F" w:rsidP="0059250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Visoko resolucijski zaslon ima možnost preklopa za lažje premikanje in transport, ter </w:t>
            </w:r>
          </w:p>
          <w:p w14:paraId="4096DE32" w14:textId="77777777" w:rsidR="0059250F" w:rsidRPr="0059250F" w:rsidRDefault="0059250F" w:rsidP="0059250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shranjevanje aparata v prostoru..</w:t>
            </w:r>
          </w:p>
          <w:p w14:paraId="4AA4D28B" w14:textId="76D70B56" w:rsidR="00EA1E33" w:rsidRPr="0059250F" w:rsidRDefault="0059250F" w:rsidP="0059250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Sistemski operacijski sistem najmanj Windows 8.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02E079F" w14:textId="36F876EC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E2712B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A849F4B" w14:textId="3A1C8305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A681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20D5C9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Specifična programska oprema sistema:</w:t>
            </w:r>
          </w:p>
          <w:p w14:paraId="2FB663D4" w14:textId="77777777" w:rsidR="0059250F" w:rsidRPr="0059250F" w:rsidRDefault="0059250F" w:rsidP="0059250F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Aplikacijski paket  za izvajanje diagnostike medeničnega dna</w:t>
            </w:r>
          </w:p>
          <w:p w14:paraId="032078DD" w14:textId="77777777" w:rsidR="0059250F" w:rsidRPr="0059250F" w:rsidRDefault="0059250F" w:rsidP="0059250F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3D profesionalna licenca</w:t>
            </w:r>
          </w:p>
          <w:p w14:paraId="0FC95648" w14:textId="77777777" w:rsidR="0059250F" w:rsidRPr="0059250F" w:rsidRDefault="0059250F" w:rsidP="0059250F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3D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Viewer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licenca</w:t>
            </w:r>
          </w:p>
          <w:p w14:paraId="08C82EB9" w14:textId="39FFD124" w:rsidR="00EA1E33" w:rsidRPr="0059250F" w:rsidRDefault="0059250F" w:rsidP="0059250F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DICOM licenca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2B52622" w14:textId="74F7020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DB2F27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7489726" w14:textId="5DACF14A" w:rsidTr="005037B5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00240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A1CBB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Dodatna strojna oprema sistema:</w:t>
            </w:r>
          </w:p>
          <w:p w14:paraId="613CF5D1" w14:textId="77777777" w:rsidR="0059250F" w:rsidRPr="0059250F" w:rsidRDefault="0059250F" w:rsidP="0059250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Digitalni črno beli video tiskalnik</w:t>
            </w:r>
          </w:p>
          <w:p w14:paraId="7AAF427E" w14:textId="77777777" w:rsidR="0059250F" w:rsidRPr="0059250F" w:rsidRDefault="0059250F" w:rsidP="0059250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Odprt predal za shranjevanje vsebnika z UZ gelom</w:t>
            </w:r>
          </w:p>
          <w:p w14:paraId="48C32159" w14:textId="3096C75F" w:rsidR="00EA1E33" w:rsidRPr="0059250F" w:rsidRDefault="0059250F" w:rsidP="0059250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Pokrivalo za ultrazvočni aparat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0E333D8" w14:textId="43153BD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B1831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F86D798" w14:textId="0AFFEA92" w:rsidTr="005037B5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50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3FE8A" w14:textId="77777777" w:rsidR="00EA1E33" w:rsidRDefault="0059250F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ULTRAZVOČNA SONDA (razponi frekvenc so lahko večji, ne pa manjši)</w:t>
            </w:r>
          </w:p>
          <w:p w14:paraId="7D5BC4CB" w14:textId="77777777" w:rsidR="0059250F" w:rsidRPr="0059250F" w:rsidRDefault="0059250F" w:rsidP="0059250F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anorektalna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multifrekvenčna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visokoresolucijska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sonda nominalnega razpona vsaj 4-14 MHZ  z 360 stopinjskim vidnim poljem in vgrajenim 3D premikalnim pripomočkom, z gumbom za vklop, zamrznitev in zajem slike na sondi. </w:t>
            </w:r>
          </w:p>
          <w:p w14:paraId="4499AA10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  <w:p w14:paraId="561E0DA4" w14:textId="77777777" w:rsidR="0059250F" w:rsidRPr="0059250F" w:rsidRDefault="0059250F" w:rsidP="0059250F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Konveksna </w:t>
            </w:r>
            <w:proofErr w:type="spellStart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multifrekvenčna</w:t>
            </w:r>
            <w:proofErr w:type="spellEnd"/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sonda nominalnega razpona vsaj 2-9MHz s kontaktno zvočno površino 52x8 mm. Omogočati mora barvni Doppler prikaz slike i tkivni harmonski prikaz, z gumbom za vklop, zamrznitev in zajem slike na sondi. Omogočati mora namestitev vodila za punkcije oz. vodenja igel na sondi</w:t>
            </w:r>
          </w:p>
          <w:p w14:paraId="59FE20A5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  <w:p w14:paraId="05375281" w14:textId="77777777" w:rsidR="0059250F" w:rsidRPr="0059250F" w:rsidRDefault="0059250F" w:rsidP="0059250F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Čiščenje in dezinfekcija s potapljanjem v dezinfekcijsko sredstvo in možnost sterilizacije sonde v plazma sterilizaciji.</w:t>
            </w:r>
          </w:p>
          <w:p w14:paraId="3664DC4E" w14:textId="77777777" w:rsidR="0059250F" w:rsidRPr="0059250F" w:rsidRDefault="0059250F" w:rsidP="005925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  <w:p w14:paraId="46B36B02" w14:textId="49B00E0A" w:rsidR="0059250F" w:rsidRPr="0059250F" w:rsidRDefault="0059250F" w:rsidP="00C47350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9250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Nastavek za vodenje igle za večkratno uporabo za konveksno sondo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C1CFF9B" w14:textId="20A50EE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D6A042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7D8D" w14:textId="77777777" w:rsidR="00F7786E" w:rsidRDefault="00F7786E" w:rsidP="00F7786E">
      <w:pPr>
        <w:spacing w:after="0" w:line="240" w:lineRule="auto"/>
      </w:pPr>
      <w:r>
        <w:separator/>
      </w:r>
    </w:p>
  </w:endnote>
  <w:endnote w:type="continuationSeparator" w:id="0">
    <w:p w14:paraId="6ABE8DE2" w14:textId="77777777" w:rsidR="00F7786E" w:rsidRDefault="00F7786E" w:rsidP="00F77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8300" w14:textId="77777777" w:rsidR="00F7786E" w:rsidRDefault="00F7786E" w:rsidP="00F7786E">
      <w:pPr>
        <w:spacing w:after="0" w:line="240" w:lineRule="auto"/>
      </w:pPr>
      <w:r>
        <w:separator/>
      </w:r>
    </w:p>
  </w:footnote>
  <w:footnote w:type="continuationSeparator" w:id="0">
    <w:p w14:paraId="713424A5" w14:textId="77777777" w:rsidR="00F7786E" w:rsidRDefault="00F7786E" w:rsidP="00F77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A917C" w14:textId="1448335F" w:rsidR="00F7786E" w:rsidRDefault="00F7786E">
    <w:pPr>
      <w:pStyle w:val="Glava"/>
    </w:pPr>
    <w:r>
      <w:rPr>
        <w:rFonts w:ascii="Helvetica" w:eastAsia="Calibri" w:hAnsi="Helvetica" w:cs="Times New Roman"/>
        <w:noProof/>
        <w:kern w:val="0"/>
        <w14:ligatures w14:val="none"/>
      </w:rPr>
      <w:t xml:space="preserve">                                        </w:t>
    </w:r>
    <w:r w:rsidRPr="00F7786E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3378348F" wp14:editId="25852EA3">
          <wp:extent cx="5368925" cy="940006"/>
          <wp:effectExtent l="0" t="0" r="3175" b="0"/>
          <wp:docPr id="622778821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5107" cy="944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1878"/>
    <w:multiLevelType w:val="hybridMultilevel"/>
    <w:tmpl w:val="F8846A2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343902"/>
    <w:multiLevelType w:val="hybridMultilevel"/>
    <w:tmpl w:val="6A14EB4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B85D4D"/>
    <w:multiLevelType w:val="hybridMultilevel"/>
    <w:tmpl w:val="4ABEC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A6555"/>
    <w:multiLevelType w:val="hybridMultilevel"/>
    <w:tmpl w:val="A88215A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FE66F1"/>
    <w:multiLevelType w:val="hybridMultilevel"/>
    <w:tmpl w:val="FF86603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D47291"/>
    <w:multiLevelType w:val="hybridMultilevel"/>
    <w:tmpl w:val="CD54A98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202561"/>
    <w:multiLevelType w:val="hybridMultilevel"/>
    <w:tmpl w:val="E21604EA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2D2093"/>
    <w:multiLevelType w:val="hybridMultilevel"/>
    <w:tmpl w:val="769CA068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D514B2"/>
    <w:multiLevelType w:val="hybridMultilevel"/>
    <w:tmpl w:val="51BE62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EE24A160">
      <w:start w:val="1"/>
      <w:numFmt w:val="decimal"/>
      <w:lvlText w:val="%2."/>
      <w:lvlJc w:val="left"/>
      <w:pPr>
        <w:ind w:left="1440" w:hanging="360"/>
      </w:pPr>
    </w:lvl>
    <w:lvl w:ilvl="2" w:tplc="605E954C">
      <w:start w:val="1"/>
      <w:numFmt w:val="decimal"/>
      <w:lvlText w:val="%3."/>
      <w:lvlJc w:val="left"/>
      <w:pPr>
        <w:ind w:left="2160" w:hanging="360"/>
      </w:pPr>
    </w:lvl>
    <w:lvl w:ilvl="3" w:tplc="2028E5B8">
      <w:start w:val="1"/>
      <w:numFmt w:val="decimal"/>
      <w:lvlText w:val="%4."/>
      <w:lvlJc w:val="left"/>
      <w:pPr>
        <w:ind w:left="2880" w:hanging="360"/>
      </w:pPr>
    </w:lvl>
    <w:lvl w:ilvl="4" w:tplc="413C016A">
      <w:start w:val="1"/>
      <w:numFmt w:val="decimal"/>
      <w:lvlText w:val="%5."/>
      <w:lvlJc w:val="left"/>
      <w:pPr>
        <w:ind w:left="3600" w:hanging="360"/>
      </w:pPr>
    </w:lvl>
    <w:lvl w:ilvl="5" w:tplc="8DBCCC6E">
      <w:start w:val="1"/>
      <w:numFmt w:val="decimal"/>
      <w:lvlText w:val="%6."/>
      <w:lvlJc w:val="left"/>
      <w:pPr>
        <w:ind w:left="4320" w:hanging="360"/>
      </w:pPr>
    </w:lvl>
    <w:lvl w:ilvl="6" w:tplc="2ED2A83C">
      <w:start w:val="1"/>
      <w:numFmt w:val="decimal"/>
      <w:lvlText w:val="%7."/>
      <w:lvlJc w:val="left"/>
      <w:pPr>
        <w:ind w:left="5040" w:hanging="360"/>
      </w:pPr>
    </w:lvl>
    <w:lvl w:ilvl="7" w:tplc="7FC2D85A">
      <w:start w:val="1"/>
      <w:numFmt w:val="decimal"/>
      <w:lvlText w:val="%8."/>
      <w:lvlJc w:val="left"/>
      <w:pPr>
        <w:ind w:left="5760" w:hanging="360"/>
      </w:pPr>
    </w:lvl>
    <w:lvl w:ilvl="8" w:tplc="84984C3A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58D72B7"/>
    <w:multiLevelType w:val="hybridMultilevel"/>
    <w:tmpl w:val="BD0CEDAC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4A1E4A"/>
    <w:multiLevelType w:val="hybridMultilevel"/>
    <w:tmpl w:val="7AAA506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1C6A43"/>
    <w:multiLevelType w:val="hybridMultilevel"/>
    <w:tmpl w:val="A1AE2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50446"/>
    <w:multiLevelType w:val="hybridMultilevel"/>
    <w:tmpl w:val="3412E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D6262"/>
    <w:multiLevelType w:val="hybridMultilevel"/>
    <w:tmpl w:val="0AFCC95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A56621"/>
    <w:multiLevelType w:val="hybridMultilevel"/>
    <w:tmpl w:val="E1BA5E6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793E6F"/>
    <w:multiLevelType w:val="hybridMultilevel"/>
    <w:tmpl w:val="EF90056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76737C"/>
    <w:multiLevelType w:val="hybridMultilevel"/>
    <w:tmpl w:val="45AC3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980727">
    <w:abstractNumId w:val="8"/>
  </w:num>
  <w:num w:numId="2" w16cid:durableId="1689522590">
    <w:abstractNumId w:val="2"/>
  </w:num>
  <w:num w:numId="3" w16cid:durableId="705763274">
    <w:abstractNumId w:val="11"/>
  </w:num>
  <w:num w:numId="4" w16cid:durableId="2103986890">
    <w:abstractNumId w:val="16"/>
  </w:num>
  <w:num w:numId="5" w16cid:durableId="355082917">
    <w:abstractNumId w:val="12"/>
  </w:num>
  <w:num w:numId="6" w16cid:durableId="179709525">
    <w:abstractNumId w:val="3"/>
  </w:num>
  <w:num w:numId="7" w16cid:durableId="1986471334">
    <w:abstractNumId w:val="4"/>
  </w:num>
  <w:num w:numId="8" w16cid:durableId="1755781129">
    <w:abstractNumId w:val="9"/>
  </w:num>
  <w:num w:numId="9" w16cid:durableId="1083531248">
    <w:abstractNumId w:val="10"/>
  </w:num>
  <w:num w:numId="10" w16cid:durableId="507328924">
    <w:abstractNumId w:val="14"/>
  </w:num>
  <w:num w:numId="11" w16cid:durableId="1594777166">
    <w:abstractNumId w:val="7"/>
  </w:num>
  <w:num w:numId="12" w16cid:durableId="1936864179">
    <w:abstractNumId w:val="6"/>
  </w:num>
  <w:num w:numId="13" w16cid:durableId="2037268880">
    <w:abstractNumId w:val="1"/>
  </w:num>
  <w:num w:numId="14" w16cid:durableId="402216699">
    <w:abstractNumId w:val="5"/>
  </w:num>
  <w:num w:numId="15" w16cid:durableId="256718266">
    <w:abstractNumId w:val="13"/>
  </w:num>
  <w:num w:numId="16" w16cid:durableId="1147094580">
    <w:abstractNumId w:val="0"/>
  </w:num>
  <w:num w:numId="17" w16cid:durableId="6817061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2B3232"/>
    <w:rsid w:val="004A65C8"/>
    <w:rsid w:val="004B6147"/>
    <w:rsid w:val="005037B5"/>
    <w:rsid w:val="005172F2"/>
    <w:rsid w:val="0059250F"/>
    <w:rsid w:val="006357A3"/>
    <w:rsid w:val="00767B97"/>
    <w:rsid w:val="0082498D"/>
    <w:rsid w:val="00825367"/>
    <w:rsid w:val="00C47350"/>
    <w:rsid w:val="00C826D6"/>
    <w:rsid w:val="00DA1DFD"/>
    <w:rsid w:val="00E30743"/>
    <w:rsid w:val="00EA1E33"/>
    <w:rsid w:val="00F7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37B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77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786E"/>
  </w:style>
  <w:style w:type="paragraph" w:styleId="Noga">
    <w:name w:val="footer"/>
    <w:basedOn w:val="Navaden"/>
    <w:link w:val="NogaZnak"/>
    <w:uiPriority w:val="99"/>
    <w:unhideWhenUsed/>
    <w:rsid w:val="00F77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7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Barbara Slak Turk</cp:lastModifiedBy>
  <cp:revision>6</cp:revision>
  <dcterms:created xsi:type="dcterms:W3CDTF">2025-08-19T14:06:00Z</dcterms:created>
  <dcterms:modified xsi:type="dcterms:W3CDTF">2025-09-11T09:53:00Z</dcterms:modified>
</cp:coreProperties>
</file>